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9"/>
      </w:pPr>
      <w:r/>
      <w:r/>
    </w:p>
    <w:tbl>
      <w:tblPr>
        <w:tblStyle w:val="646"/>
        <w:tblW w:w="98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430"/>
        <w:gridCol w:w="222"/>
        <w:gridCol w:w="222"/>
      </w:tblGrid>
      <w:tr>
        <w:tblPrEx/>
        <w:trPr/>
        <w:tc>
          <w:tcPr>
            <w:tcW w:w="9430" w:type="dxa"/>
            <w:textDirection w:val="lrTb"/>
            <w:noWrap w:val="false"/>
          </w:tcPr>
          <w:tbl>
            <w:tblPr>
              <w:tblStyle w:val="646"/>
              <w:tblW w:w="9214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ook w:val="04A0" w:firstRow="1" w:lastRow="0" w:firstColumn="1" w:lastColumn="0" w:noHBand="0" w:noVBand="1"/>
            </w:tblPr>
            <w:tblGrid>
              <w:gridCol w:w="5214"/>
              <w:gridCol w:w="2107"/>
              <w:gridCol w:w="1893"/>
            </w:tblGrid>
            <w:tr>
              <w:tblPrEx/>
              <w:trPr/>
              <w:tc>
                <w:tcPr>
                  <w:tcW w:w="5214" w:type="dxa"/>
                  <w:textDirection w:val="lrTb"/>
                  <w:noWrap w:val="false"/>
                </w:tcPr>
                <w:p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</w:r>
                  <w:r>
                    <w:rPr>
                      <w:rFonts w:ascii="Arial" w:hAnsi="Arial" w:cs="Arial"/>
                      <w:lang w:val="en-US"/>
                    </w:rPr>
                  </w:r>
                </w:p>
              </w:tc>
              <w:tc>
                <w:tcPr>
                  <w:tcW w:w="2107" w:type="dxa"/>
                  <w:textDirection w:val="lrTb"/>
                  <w:noWrap w:val="false"/>
                </w:tcPr>
                <w:p>
                  <w:pPr>
                    <w:rPr>
                      <w:rFonts w:ascii="Arial" w:hAnsi="Arial" w:cs="Arial"/>
                      <w:color w:val="b17f4a"/>
                      <w:lang w:val="en-US"/>
                    </w:rPr>
                  </w:pPr>
                  <w:r>
                    <w:rPr>
                      <w:rFonts w:ascii="Arial" w:hAnsi="Arial" w:cs="Arial"/>
                      <w:color w:val="b17f4a"/>
                      <w:lang w:val="en-US"/>
                    </w:rPr>
                  </w:r>
                  <w:r>
                    <w:rPr>
                      <w:rFonts w:ascii="Arial" w:hAnsi="Arial" w:cs="Arial"/>
                      <w:color w:val="b17f4a"/>
                      <w:lang w:val="en-US"/>
                    </w:rPr>
                  </w:r>
                </w:p>
              </w:tc>
              <w:tc>
                <w:tcPr>
                  <w:tcW w:w="1893" w:type="dxa"/>
                  <w:textDirection w:val="lrTb"/>
                  <w:noWrap w:val="false"/>
                </w:tcPr>
                <w:p>
                  <w:pPr>
                    <w:rPr>
                      <w:rFonts w:ascii="Geometria" w:hAnsi="Geometria" w:cs="Arial"/>
                      <w:color w:val="b17f4a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Geometria" w:hAnsi="Geometria" w:cs="Arial"/>
                      <w:color w:val="b17f4a"/>
                      <w:sz w:val="16"/>
                      <w:szCs w:val="16"/>
                      <w:lang w:val="en-US"/>
                    </w:rPr>
                  </w:r>
                  <w:r>
                    <w:rPr>
                      <w:rFonts w:ascii="Geometria" w:hAnsi="Geometria" w:cs="Arial"/>
                      <w:color w:val="b17f4a"/>
                      <w:sz w:val="16"/>
                      <w:szCs w:val="16"/>
                      <w:lang w:val="en-US"/>
                    </w:rPr>
                  </w:r>
                </w:p>
              </w:tc>
            </w:tr>
          </w:tbl>
          <w:p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  <w:p>
            <w:pPr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pPr>
            <w:r>
              <w:rPr>
                <w:rFonts w:ascii="Arial" w:hAnsi="Arial" w:cs="Arial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page">
                        <wp:posOffset>-184158</wp:posOffset>
                      </wp:positionH>
                      <wp:positionV relativeFrom="page">
                        <wp:posOffset>350547</wp:posOffset>
                      </wp:positionV>
                      <wp:extent cx="2174875" cy="909804"/>
                      <wp:effectExtent l="0" t="0" r="0" b="0"/>
                      <wp:wrapSquare wrapText="bothSides"/>
                      <wp:docPr id="1" name="Рисунок 924272241" descr="D:\сова семья1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924272241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4875" cy="90980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page;margin-left:-14.50pt;mso-position-horizontal:absolute;mso-position-vertical-relative:page;margin-top:27.60pt;mso-position-vertical:absolute;width:171.25pt;height:71.64pt;mso-wrap-distance-left:9.00pt;mso-wrap-distance-top:0.00pt;mso-wrap-distance-right:9.00pt;mso-wrap-distance-bottom:0.00pt;" stroked="f">
                      <v:path textboxrect="0,0,0,0"/>
                      <w10:wrap type="square"/>
                      <v:imagedata r:id="rId10" o:title=""/>
                    </v:shape>
                  </w:pict>
                </mc:Fallback>
              </mc:AlternateConten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ОБЩЕСТВО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С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ОГРАНИЧЕННОЙ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ОТВЕТСТВЕННОСТЬЮ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br/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«МЕДИЦИНСКИЙ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ЦЕНТР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СОВА»</w:t>
            </w:r>
            <w:r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r>
          </w:p>
          <w:p>
            <w:pPr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pP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(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ООО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"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МЦ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СОВА</w:t>
            </w:r>
            <w:r>
              <w:rPr>
                <w:rFonts w:hAnsi="Times New Roman CYR" w:cs="Times New Roman CYR"/>
                <w:b/>
                <w:bCs/>
                <w:color w:val="005b3b"/>
                <w:sz w:val="16"/>
                <w:szCs w:val="16"/>
              </w:rPr>
              <w:t xml:space="preserve">")</w:t>
            </w:r>
            <w:r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r>
          </w:p>
          <w:p>
            <w:pPr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pP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</w:rPr>
              <w:t xml:space="preserve">3940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71,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Воронежская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обл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.,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г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.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Воронеж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, </w:t>
            </w:r>
            <w:r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r>
          </w:p>
          <w:p>
            <w:pPr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pP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ул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. 20-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летия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Октября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,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д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. 59,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помещ</w:t>
            </w:r>
            <w:r>
              <w:rPr>
                <w:rFonts w:hAnsi="Times New Roman CYR" w:cs="Times New Roman CYR"/>
                <w:color w:val="005b3b"/>
                <w:sz w:val="16"/>
                <w:szCs w:val="16"/>
              </w:rPr>
              <w:t xml:space="preserve">.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  <w:lang w:val="en-US"/>
              </w:rPr>
              <w:t xml:space="preserve">2.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                                                       </w:t>
            </w:r>
            <w:r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r>
          </w:p>
          <w:p>
            <w:pPr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pP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</w:rPr>
              <w:t xml:space="preserve">тел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.:+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7 (473) 373-03-03; </w:t>
            </w:r>
            <w:r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r>
          </w:p>
          <w:p>
            <w:pPr>
              <w:ind w:left="-920" w:firstLine="920"/>
              <w:jc w:val="right"/>
              <w:spacing w:after="20" w:line="276" w:lineRule="auto"/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pP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e-mail: 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info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.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mcsova@sova.clinic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</w:rPr>
              <w:t xml:space="preserve">ОКПО</w:t>
            </w:r>
            <w:r>
              <w:rPr>
                <w:rFonts w:hAnsi="Times New Roman CYR" w:cs="Times New Roman CYR"/>
                <w:color w:val="005b3b"/>
                <w:sz w:val="16"/>
                <w:szCs w:val="16"/>
                <w:lang w:val="en-US"/>
              </w:rPr>
              <w:t xml:space="preserve"> 59513446</w:t>
            </w:r>
            <w:r>
              <w:rPr>
                <w:color w:val="35383b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</w:rPr>
              <w:t xml:space="preserve">ОГРН</w:t>
            </w: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  <w:lang w:val="en-US"/>
              </w:rPr>
              <w:t xml:space="preserve"> </w:t>
            </w:r>
            <w:r>
              <w:rPr>
                <w:rFonts w:hAnsi="Times New Roman CYR" w:cs="Times New Roman CYR"/>
                <w:color w:val="005b3b"/>
                <w:sz w:val="16"/>
                <w:szCs w:val="16"/>
                <w:lang w:val="en-US"/>
              </w:rPr>
              <w:t xml:space="preserve">1263600003985 </w:t>
            </w:r>
            <w:r>
              <w:rPr>
                <w:rFonts w:eastAsia="NSimSun"/>
                <w:b/>
                <w:color w:val="005b3b"/>
                <w:sz w:val="16"/>
                <w:szCs w:val="16"/>
                <w:lang w:val="en-US" w:eastAsia="zh-CN" w:bidi="hi-IN"/>
              </w:rPr>
            </w:r>
          </w:p>
          <w:p>
            <w:pPr>
              <w:jc w:val="right"/>
              <w:spacing w:after="20"/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pPr>
            <w:r>
              <w:rPr>
                <w:rFonts w:ascii="Times New Roman CYR" w:hAnsi="Times New Roman CYR" w:cs="Times New Roman CYR"/>
                <w:color w:val="005b3b"/>
                <w:sz w:val="16"/>
                <w:szCs w:val="16"/>
              </w:rPr>
              <w:t xml:space="preserve">ИНН</w:t>
            </w:r>
            <w:r>
              <w:rPr>
                <w:rFonts w:hAnsi="Times New Roman CYR" w:cs="Times New Roman CYR"/>
                <w:color w:val="005b3b"/>
                <w:sz w:val="16"/>
                <w:szCs w:val="16"/>
                <w:lang w:val="en-US"/>
              </w:rPr>
              <w:t xml:space="preserve"> 3665834467</w:t>
            </w:r>
            <w:r>
              <w:rPr>
                <w:rFonts w:eastAsia="NSimSun"/>
                <w:b/>
                <w:color w:val="005b3b"/>
                <w:sz w:val="16"/>
                <w:szCs w:val="16"/>
                <w:lang w:eastAsia="zh-CN" w:bidi="hi-IN"/>
              </w:rPr>
            </w:r>
          </w:p>
          <w:p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  <w:tc>
          <w:tcPr>
            <w:tcW w:w="222" w:type="dxa"/>
            <w:textDirection w:val="lrTb"/>
            <w:noWrap w:val="false"/>
          </w:tcPr>
          <w:p>
            <w:pPr>
              <w:rPr>
                <w:rFonts w:ascii="Arial" w:hAnsi="Arial" w:cs="Arial"/>
                <w:color w:val="b17f4a"/>
              </w:rPr>
            </w:pPr>
            <w:r>
              <w:rPr>
                <w:rFonts w:ascii="Arial" w:hAnsi="Arial" w:cs="Arial"/>
                <w:color w:val="b17f4a"/>
              </w:rPr>
            </w:r>
            <w:r>
              <w:rPr>
                <w:rFonts w:ascii="Arial" w:hAnsi="Arial" w:cs="Arial"/>
                <w:color w:val="b17f4a"/>
              </w:rPr>
            </w:r>
          </w:p>
        </w:tc>
        <w:tc>
          <w:tcPr>
            <w:tcW w:w="222" w:type="dxa"/>
            <w:textDirection w:val="lrTb"/>
            <w:noWrap w:val="false"/>
          </w:tcPr>
          <w:p>
            <w:pPr>
              <w:rPr>
                <w:rFonts w:ascii="Geometria" w:hAnsi="Geometria" w:cs="Arial"/>
                <w:color w:val="b17f4a"/>
                <w:sz w:val="16"/>
                <w:szCs w:val="16"/>
                <w:lang w:val="en-US"/>
              </w:rPr>
            </w:pPr>
            <w:r>
              <w:rPr>
                <w:rFonts w:ascii="Geometria" w:hAnsi="Geometria" w:cs="Arial"/>
                <w:color w:val="b17f4a"/>
                <w:sz w:val="16"/>
                <w:szCs w:val="16"/>
                <w:lang w:val="en-US"/>
              </w:rPr>
            </w:r>
            <w:r>
              <w:rPr>
                <w:rFonts w:ascii="Geometria" w:hAnsi="Geometria" w:cs="Arial"/>
                <w:color w:val="b17f4a"/>
                <w:sz w:val="16"/>
                <w:szCs w:val="16"/>
                <w:lang w:val="en-US"/>
              </w:rPr>
            </w:r>
          </w:p>
        </w:tc>
      </w:tr>
    </w:tbl>
    <w:p>
      <w:pPr>
        <w:pStyle w:val="649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649"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649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</w:r>
      <w:r>
        <w:rPr>
          <w:rFonts w:ascii="Times New Roman" w:hAnsi="Times New Roman" w:cs="Times New Roman"/>
          <w:sz w:val="32"/>
          <w:szCs w:val="32"/>
          <w:lang w:val="en-US"/>
        </w:rPr>
      </w:r>
    </w:p>
    <w:p>
      <w:pPr>
        <w:pStyle w:val="649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 нашей клинике действуют скидки для льготных категорий граждан:</w:t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pStyle w:val="64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скидка 10% для пенсионеров, ветеранов труда, </w:t>
      </w:r>
      <w:r>
        <w:rPr>
          <w:rFonts w:ascii="Times New Roman" w:hAnsi="Times New Roman" w:cs="Times New Roman"/>
          <w:sz w:val="32"/>
          <w:szCs w:val="32"/>
        </w:rPr>
        <w:t xml:space="preserve">участников СВО, </w:t>
      </w:r>
      <w:r>
        <w:rPr>
          <w:rFonts w:ascii="Times New Roman" w:hAnsi="Times New Roman" w:cs="Times New Roman"/>
          <w:sz w:val="32"/>
          <w:szCs w:val="32"/>
        </w:rPr>
        <w:t xml:space="preserve">инвалидов 1 и 2 группы,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скидка 10% для многодетных семей,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numPr>
          <w:ilvl w:val="0"/>
          <w:numId w:val="1"/>
        </w:numPr>
        <w:ind w:left="426" w:hanging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скидка 30% для детей-инвалидов.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rPr>
          <w:rStyle w:val="647"/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Ознакомиться с подробностями акционных предложений вы можете на нашем сайте в разделе акции: </w:t>
      </w:r>
      <w:hyperlink r:id="rId11" w:tooltip="https://voronezh.sovamed.ru" w:history="1">
        <w:r>
          <w:rPr>
            <w:rStyle w:val="647"/>
            <w:rFonts w:ascii="Times New Roman" w:hAnsi="Times New Roman" w:cs="Times New Roman"/>
            <w:sz w:val="32"/>
            <w:szCs w:val="32"/>
          </w:rPr>
          <w:t xml:space="preserve">https://voronezh.sovamed.ru</w:t>
        </w:r>
      </w:hyperlink>
      <w:r/>
      <w:r>
        <w:rPr>
          <w:rStyle w:val="647"/>
          <w:rFonts w:ascii="Times New Roman" w:hAnsi="Times New Roman" w:cs="Times New Roman"/>
          <w:sz w:val="32"/>
          <w:szCs w:val="32"/>
        </w:rPr>
      </w:r>
    </w:p>
    <w:p>
      <w:pPr>
        <w:pStyle w:val="64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или перейдя по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QR</w:t>
      </w:r>
      <w:r>
        <w:rPr>
          <w:rFonts w:ascii="Times New Roman" w:hAnsi="Times New Roman" w:cs="Times New Roman"/>
          <w:sz w:val="32"/>
          <w:szCs w:val="32"/>
        </w:rPr>
        <w:t xml:space="preserve">-коду:</w:t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64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4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993"/>
      </w:pPr>
      <w:r>
        <w:t xml:space="preserve">                                                           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91267" cy="2943636"/>
                <wp:effectExtent l="0" t="0" r="0" b="9525"/>
                <wp:docPr id="2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991267" cy="29436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35.53pt;height:231.78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4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pStyle w:val="64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pStyle w:val="649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spacing w:after="0"/>
        <w:rPr>
          <w:rFonts w:ascii="Times New Roman CYR" w:hAnsi="Times New Roman CYR" w:cs="Times New Roman CYR"/>
          <w:color w:val="005b3b"/>
          <w:sz w:val="16"/>
          <w:szCs w:val="16"/>
        </w:rPr>
      </w:pPr>
      <w:r>
        <w:rPr>
          <w:rFonts w:ascii="Times New Roman CYR" w:hAnsi="Times New Roman CYR" w:cs="Times New Roman CYR"/>
          <w:color w:val="005b3b"/>
          <w:sz w:val="16"/>
          <w:szCs w:val="16"/>
        </w:rPr>
      </w:r>
      <w:r>
        <w:rPr>
          <w:rFonts w:ascii="Times New Roman CYR" w:hAnsi="Times New Roman CYR" w:cs="Times New Roman CYR"/>
          <w:color w:val="005b3b"/>
          <w:sz w:val="16"/>
          <w:szCs w:val="16"/>
        </w:rPr>
      </w:r>
    </w:p>
    <w:sectPr>
      <w:footnotePr/>
      <w:endnotePr/>
      <w:type w:val="nextPage"/>
      <w:pgSz w:w="11906" w:h="16838" w:orient="portrait"/>
      <w:pgMar w:top="567" w:right="849" w:bottom="567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Geometria">
    <w:panose1 w:val="020B0809030403020204"/>
  </w:font>
  <w:font w:name="NSimSun">
    <w:panose1 w:val="02020603020101020101"/>
  </w:font>
  <w:font w:name="Arial">
    <w:panose1 w:val="020B0604020202020204"/>
  </w:font>
  <w:font w:name="Symbol">
    <w:panose1 w:val="05010000000000000000"/>
  </w:font>
  <w:font w:name="Courier New">
    <w:panose1 w:val="02070309020205020404"/>
  </w:font>
  <w:font w:name="Verdana">
    <w:panose1 w:val="020B0604030504040204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SimSun">
    <w:panose1 w:val="02020603020101020101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3414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85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557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01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73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45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174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left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left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left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left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left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SimSun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6"/>
    <w:next w:val="63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6"/>
    <w:next w:val="636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6"/>
    <w:next w:val="63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6"/>
    <w:next w:val="63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6"/>
    <w:next w:val="63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6"/>
    <w:next w:val="63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6"/>
    <w:next w:val="63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6"/>
    <w:next w:val="63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6"/>
    <w:next w:val="63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36"/>
    <w:next w:val="63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7"/>
    <w:link w:val="35"/>
    <w:uiPriority w:val="10"/>
    <w:rPr>
      <w:sz w:val="48"/>
      <w:szCs w:val="48"/>
    </w:rPr>
  </w:style>
  <w:style w:type="paragraph" w:styleId="37">
    <w:name w:val="Subtitle"/>
    <w:basedOn w:val="636"/>
    <w:next w:val="63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7"/>
    <w:link w:val="37"/>
    <w:uiPriority w:val="11"/>
    <w:rPr>
      <w:sz w:val="24"/>
      <w:szCs w:val="24"/>
    </w:rPr>
  </w:style>
  <w:style w:type="paragraph" w:styleId="39">
    <w:name w:val="Quote"/>
    <w:basedOn w:val="636"/>
    <w:next w:val="63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6"/>
    <w:next w:val="63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37"/>
    <w:link w:val="640"/>
    <w:uiPriority w:val="99"/>
  </w:style>
  <w:style w:type="character" w:styleId="46">
    <w:name w:val="Footer Char"/>
    <w:basedOn w:val="637"/>
    <w:link w:val="642"/>
    <w:uiPriority w:val="99"/>
  </w:style>
  <w:style w:type="paragraph" w:styleId="47">
    <w:name w:val="Caption"/>
    <w:basedOn w:val="636"/>
    <w:next w:val="63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6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7"/>
    <w:uiPriority w:val="99"/>
    <w:unhideWhenUsed/>
    <w:rPr>
      <w:vertAlign w:val="superscript"/>
    </w:rPr>
  </w:style>
  <w:style w:type="paragraph" w:styleId="179">
    <w:name w:val="endnote text"/>
    <w:basedOn w:val="63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7"/>
    <w:uiPriority w:val="99"/>
    <w:semiHidden/>
    <w:unhideWhenUsed/>
    <w:rPr>
      <w:vertAlign w:val="superscript"/>
    </w:rPr>
  </w:style>
  <w:style w:type="paragraph" w:styleId="182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6"/>
    <w:next w:val="636"/>
    <w:uiPriority w:val="99"/>
    <w:unhideWhenUsed/>
    <w:pPr>
      <w:spacing w:after="0" w:afterAutospacing="0"/>
    </w:pPr>
  </w:style>
  <w:style w:type="paragraph" w:styleId="636" w:default="1">
    <w:name w:val="Normal"/>
    <w:qFormat/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>
    <w:name w:val="Header"/>
    <w:basedOn w:val="636"/>
    <w:link w:val="641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1" w:customStyle="1">
    <w:name w:val="Верхний колонтитул Знак"/>
    <w:basedOn w:val="637"/>
    <w:link w:val="640"/>
    <w:uiPriority w:val="99"/>
  </w:style>
  <w:style w:type="paragraph" w:styleId="642">
    <w:name w:val="Footer"/>
    <w:basedOn w:val="636"/>
    <w:link w:val="643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3" w:customStyle="1">
    <w:name w:val="Нижний колонтитул Знак"/>
    <w:basedOn w:val="637"/>
    <w:link w:val="642"/>
    <w:uiPriority w:val="99"/>
  </w:style>
  <w:style w:type="paragraph" w:styleId="644">
    <w:name w:val="Balloon Text"/>
    <w:basedOn w:val="636"/>
    <w:link w:val="645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5" w:customStyle="1">
    <w:name w:val="Текст выноски Знак"/>
    <w:basedOn w:val="637"/>
    <w:link w:val="644"/>
    <w:uiPriority w:val="99"/>
    <w:rPr>
      <w:rFonts w:ascii="Tahoma" w:hAnsi="Tahoma" w:cs="Tahoma"/>
      <w:sz w:val="16"/>
      <w:szCs w:val="16"/>
    </w:rPr>
  </w:style>
  <w:style w:type="table" w:styleId="646">
    <w:name w:val="Table Grid"/>
    <w:basedOn w:val="63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47">
    <w:name w:val="Hyperlink"/>
    <w:basedOn w:val="637"/>
    <w:uiPriority w:val="99"/>
    <w:rPr>
      <w:color w:val="0000ff"/>
      <w:u w:val="single"/>
    </w:rPr>
  </w:style>
  <w:style w:type="character" w:styleId="648" w:customStyle="1">
    <w:name w:val="Неразрешенное упоминание1"/>
    <w:basedOn w:val="637"/>
    <w:uiPriority w:val="99"/>
    <w:rPr>
      <w:color w:val="605e5c"/>
      <w:shd w:val="clear" w:color="auto" w:fill="e1dfdd"/>
    </w:rPr>
  </w:style>
  <w:style w:type="paragraph" w:styleId="649">
    <w:name w:val="No Spacing"/>
    <w:uiPriority w:val="1"/>
    <w:qFormat/>
    <w:pPr>
      <w:spacing w:after="0" w:line="240" w:lineRule="auto"/>
    </w:pPr>
  </w:style>
  <w:style w:type="paragraph" w:styleId="650" w:customStyle="1">
    <w:name w:val="Standard"/>
    <w:pPr>
      <w:spacing w:after="0" w:line="240" w:lineRule="auto"/>
    </w:pPr>
    <w:rPr>
      <w:rFonts w:cs="Times New Roman"/>
    </w:rPr>
  </w:style>
  <w:style w:type="paragraph" w:styleId="651">
    <w:name w:val="Normal (Web)"/>
    <w:basedOn w:val="636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2" w:customStyle="1">
    <w:name w:val="ConsPlusNormal"/>
    <w:basedOn w:val="63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653">
    <w:name w:val="List Paragraph"/>
    <w:basedOn w:val="636"/>
    <w:uiPriority w:val="34"/>
    <w:qFormat/>
    <w:pPr>
      <w:contextualSpacing/>
      <w:ind w:left="720"/>
    </w:pPr>
  </w:style>
  <w:style w:type="paragraph" w:styleId="654" w:customStyle="1">
    <w:name w:val="Знак Знак Знак1"/>
    <w:basedOn w:val="636"/>
    <w:pPr>
      <w:spacing w:after="160" w:line="240" w:lineRule="exact"/>
      <w:tabs>
        <w:tab w:val="left" w:pos="360" w:leader="none"/>
      </w:tabs>
    </w:pPr>
    <w:rPr>
      <w:rFonts w:ascii="Verdana" w:hAnsi="Verdana" w:eastAsia="Times New Roman" w:cs="Verdana"/>
      <w:sz w:val="20"/>
      <w:szCs w:val="20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s://voronezh.sovamed.ru" TargetMode="External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45515-2540-4045-B832-8C04B3A6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Иванова (Филина) Александра</cp:lastModifiedBy>
  <cp:revision>3</cp:revision>
  <dcterms:created xsi:type="dcterms:W3CDTF">2026-09-02T14:33:00Z</dcterms:created>
  <dcterms:modified xsi:type="dcterms:W3CDTF">2026-09-11T12:27:34Z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bed28a5ecdf3460c94138731d05d6237</vt:lpwstr>
  </property>
</Properties>
</file>